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-905510</wp:posOffset>
            </wp:positionV>
            <wp:extent cx="7568565" cy="10718800"/>
            <wp:effectExtent l="0" t="0" r="5715" b="10160"/>
            <wp:wrapTopAndBottom/>
            <wp:docPr id="11" name="图片 11" descr="77905049653008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790504965300831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绿城中国202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理想生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秋季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校园招聘简章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10"/>
          <w:szCs w:val="10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一、关于绿城中国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绿城中国控股有限公司（以下简称“绿城中国”），是中国领先的优质房产品开发及生活综合服务供应商，以优质的产品品质和服务品质引领行业。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在“品质为先”的发展战略指引下，绿城中国布局房地产上下游业务，形成重资产、轻资产和“绿城+”三大板块。重资产板块聚焦房产开发业务，轻资产板块强化代建业务，“绿城+”板块为两者提供强力支撑，上游加强产业整合，下游提升服务内涵。</w:t>
      </w:r>
    </w:p>
    <w:p>
      <w:pPr>
        <w:spacing w:line="360" w:lineRule="auto"/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inline distT="0" distB="0" distL="114300" distR="114300">
            <wp:extent cx="4685030" cy="2752725"/>
            <wp:effectExtent l="0" t="0" r="8890" b="5715"/>
            <wp:docPr id="1" name="图片 1" descr="1796395701884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963957018841437"/>
                    <pic:cNvPicPr>
                      <a:picLocks noChangeAspect="1"/>
                    </pic:cNvPicPr>
                  </pic:nvPicPr>
                  <pic:blipFill>
                    <a:blip r:embed="rId5"/>
                    <a:srcRect l="6254" r="6886" b="9278"/>
                    <a:stretch>
                      <a:fillRect/>
                    </a:stretch>
                  </pic:blipFill>
                  <pic:spPr>
                    <a:xfrm>
                      <a:off x="0" y="0"/>
                      <a:ext cx="468503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历经2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年的发展，绿城中国总资产规模超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4800</w:t>
      </w:r>
      <w:r>
        <w:rPr>
          <w:rFonts w:hint="eastAsia" w:ascii="仿宋" w:hAnsi="仿宋" w:eastAsia="仿宋" w:cs="仿宋"/>
          <w:sz w:val="24"/>
          <w:szCs w:val="24"/>
        </w:rPr>
        <w:t>亿元，净资产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近900</w:t>
      </w:r>
      <w:r>
        <w:rPr>
          <w:rFonts w:hint="eastAsia" w:ascii="仿宋" w:hAnsi="仿宋" w:eastAsia="仿宋" w:cs="仿宋"/>
          <w:sz w:val="24"/>
          <w:szCs w:val="24"/>
        </w:rPr>
        <w:t>亿元，“绿城”品牌价值达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906</w:t>
      </w:r>
      <w:r>
        <w:rPr>
          <w:rFonts w:hint="eastAsia" w:ascii="仿宋" w:hAnsi="仿宋" w:eastAsia="仿宋" w:cs="仿宋"/>
          <w:sz w:val="24"/>
          <w:szCs w:val="24"/>
        </w:rPr>
        <w:t>亿元，并连续1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年荣获“中国房地产百强企业综合实力TOP10”，连续1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年荣获“中国房地产公司品牌价值TOP10”，连续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年荣获“中国房地产顾客满意度领先品牌”，多年荣获“社会责任感企业”等殊荣。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绿城将始终以精诚之道、精深之术、精湛之为，不断满足人们对理想生活的追求，营造美丽建筑，创造美好生活。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kern w:val="36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kern w:val="36"/>
          <w:sz w:val="24"/>
          <w:szCs w:val="24"/>
          <w:lang w:val="zh-CN"/>
        </w:rPr>
        <w:t>二、关于绿城中国202</w:t>
      </w:r>
      <w:r>
        <w:rPr>
          <w:rFonts w:hint="eastAsia" w:ascii="仿宋" w:hAnsi="仿宋" w:eastAsia="仿宋" w:cs="仿宋"/>
          <w:b/>
          <w:bCs/>
          <w:kern w:val="36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kern w:val="36"/>
          <w:sz w:val="24"/>
          <w:szCs w:val="24"/>
          <w:lang w:val="zh-CN"/>
        </w:rPr>
        <w:t>理想生</w:t>
      </w:r>
      <w:r>
        <w:rPr>
          <w:rFonts w:hint="eastAsia" w:ascii="仿宋" w:hAnsi="仿宋" w:eastAsia="仿宋" w:cs="仿宋"/>
          <w:b/>
          <w:bCs/>
          <w:kern w:val="36"/>
          <w:sz w:val="24"/>
          <w:szCs w:val="24"/>
          <w:lang w:val="en-US" w:eastAsia="zh-CN"/>
        </w:rPr>
        <w:t>秋季</w:t>
      </w:r>
      <w:r>
        <w:rPr>
          <w:rFonts w:hint="eastAsia" w:ascii="仿宋" w:hAnsi="仿宋" w:eastAsia="仿宋" w:cs="仿宋"/>
          <w:b/>
          <w:bCs/>
          <w:kern w:val="36"/>
          <w:sz w:val="24"/>
          <w:szCs w:val="24"/>
          <w:lang w:val="zh-CN"/>
        </w:rPr>
        <w:t>校园招聘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kern w:val="36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/>
          <w:kern w:val="36"/>
          <w:sz w:val="24"/>
          <w:szCs w:val="24"/>
          <w:lang w:val="zh-CN"/>
        </w:rPr>
        <w:t>（一）何为“理想生”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理想生”是面向国内外本科及以上院校，为培养绿城中国未来营销管理人才而打造的校招管培生项目，旨在甄选在社会实践和学生活动中表现卓越，“心有理想、温暖坚定”的高潜毕业生，通过专属培养通道，5年3阶段快速发展，成为公司营销管理人才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（二）理想集结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招聘岗位</w:t>
      </w:r>
      <w:r>
        <w:rPr>
          <w:rFonts w:hint="eastAsia" w:ascii="仿宋" w:hAnsi="仿宋" w:eastAsia="仿宋" w:cs="仿宋"/>
          <w:sz w:val="24"/>
          <w:szCs w:val="24"/>
        </w:rPr>
        <w:t>：营销管培生（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00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+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初始岗位职责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负责公司产品的销售与推广；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根据营销计划，完成销售指标；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主动开拓客户渠道，维护现有客户，开拓挖掘新客户，积极参与市场和推广项目计划；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负责管辖区域市场信息的收集与分析等。</w:t>
      </w:r>
    </w:p>
    <w:p>
      <w:pPr>
        <w:numPr>
          <w:ilvl w:val="0"/>
          <w:numId w:val="2"/>
        </w:numPr>
        <w:spacing w:line="360" w:lineRule="auto"/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招聘对象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全日制</w:t>
      </w:r>
      <w:r>
        <w:rPr>
          <w:rFonts w:hint="eastAsia" w:ascii="仿宋" w:hAnsi="仿宋" w:eastAsia="仿宋" w:cs="仿宋"/>
          <w:sz w:val="24"/>
          <w:szCs w:val="24"/>
        </w:rPr>
        <w:t>本科及以上学历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不限专业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理想伙伴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① 内心真诚善意，自信开朗乐观；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 热爱销售工作，勇于接受挑战；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③ 学生管理干部，能扛得住压力；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④ 积极看待变化，善于学以致用；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⑤ 懂得利他，乐于奉献，追求共赢。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理想地图</w:t>
      </w:r>
      <w:r>
        <w:rPr>
          <w:rFonts w:hint="eastAsia" w:ascii="仿宋" w:hAnsi="仿宋" w:eastAsia="仿宋" w:cs="仿宋"/>
          <w:sz w:val="24"/>
          <w:szCs w:val="24"/>
        </w:rPr>
        <w:t>：杭州、北京、上海、成都、重庆、广州、深圳、南京、天津、济南、郑州、西安、石家庄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合肥、武汉、长沙、福州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大连、新疆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昆明、宁波、温州、台州、义乌、金华、湖州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佛山、东莞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苏州、徐州、宿迁、无锡、南通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青岛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等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（三）理想进程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① 简历投递、在线测评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网申成功后，在限定时间内完成测评。</w:t>
      </w:r>
    </w:p>
    <w:p>
      <w:pPr>
        <w:spacing w:line="360" w:lineRule="auto"/>
        <w:ind w:firstLine="482" w:firstLineChars="200"/>
        <w:rPr>
          <w:rFonts w:hint="default" w:ascii="仿宋" w:hAnsi="仿宋" w:eastAsia="仿宋" w:cs="仿宋"/>
          <w:b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②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宣讲会/见面会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各站点宣讲时间以地区通知为准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③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面试评估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线上方式进行初试、复试、测评、终试等环节，具体安排以面试单位通知为准。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④录取通知书发放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通知录用结果，发放offer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⑤就业协议签订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⑥岗位实习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签订实习协议，开展岗位学习与实践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⑦正式入职与岗前培训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获取毕业证、学位证后，正式签订劳动合同，办理入职手续，进行集中培养。</w:t>
      </w:r>
    </w:p>
    <w:p>
      <w:pPr>
        <w:spacing w:line="360" w:lineRule="auto"/>
        <w:ind w:firstLine="482" w:firstLineChars="200"/>
      </w:pPr>
      <w:r>
        <w:rPr>
          <w:rFonts w:hint="eastAsia" w:ascii="仿宋" w:hAnsi="仿宋" w:eastAsia="仿宋" w:cs="仿宋"/>
          <w:b/>
          <w:bCs/>
          <w:sz w:val="24"/>
          <w:szCs w:val="24"/>
        </w:rPr>
        <w:t>（四）理想蓝图</w:t>
      </w:r>
    </w:p>
    <w:p>
      <w:pPr>
        <w:spacing w:line="360" w:lineRule="auto"/>
        <w:ind w:left="-18" w:leftChars="-67" w:hanging="123" w:hangingChars="59"/>
        <w:jc w:val="center"/>
        <w:rPr>
          <w:rFonts w:hint="eastAsia" w:ascii="仿宋" w:hAnsi="仿宋" w:eastAsia="仿宋" w:cs="仿宋"/>
          <w:sz w:val="24"/>
          <w:szCs w:val="24"/>
        </w:rPr>
      </w:pPr>
      <w:r>
        <w:drawing>
          <wp:inline distT="0" distB="0" distL="114300" distR="114300">
            <wp:extent cx="5457190" cy="3130550"/>
            <wp:effectExtent l="0" t="0" r="13970" b="88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1、第1年：岗位实践期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“理想生”初始岗位为销售，保护期内不考核业绩，并设定双导师制，文化导师由单位本体担任，对“理想生”进行生活关怀与文化宣贯；专业导师由学员与导师双向选择确定，对其进行在岗辅导，业务层面的传帮带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2、第2-3年：加速发展期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通过岗位历练、导师辅导及加速培养计划，帮助夯实专业领域的成熟度，建立职业发展加速通道。多数人将在销售及销售管理方向发展，也有机会往品牌策划、市场研究等方向发展。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3、第4-5年：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职业蜕变</w:t>
      </w:r>
      <w:r>
        <w:rPr>
          <w:rFonts w:hint="eastAsia" w:ascii="仿宋" w:hAnsi="仿宋" w:eastAsia="仿宋" w:cs="仿宋"/>
          <w:b/>
          <w:sz w:val="24"/>
          <w:szCs w:val="24"/>
        </w:rPr>
        <w:t>期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对于绩优人才，给予营销副经理管理岗位历练机会，协助营销服务负责人进行部门管理，重点提升系统思维、综合能力和管理能力，为向营销管理岗发展做好准备。</w:t>
      </w:r>
    </w:p>
    <w:p>
      <w:pPr>
        <w:numPr>
          <w:ilvl w:val="0"/>
          <w:numId w:val="3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理想福利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绿城全面薪酬福利体系=月薪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12＋佣金＋即时奖励＋福利＋跟投激励（第一年为保护期，基础月薪上浮）</w:t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2880" cy="2925445"/>
            <wp:effectExtent l="0" t="0" r="10160" b="635"/>
            <wp:docPr id="2" name="图片 2" descr="福利保障图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福利保障图10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（六）加入“理想生”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36"/>
          <w:sz w:val="24"/>
          <w:szCs w:val="24"/>
        </w:rPr>
        <w:t>方式一：</w:t>
      </w:r>
      <w:r>
        <w:rPr>
          <w:rFonts w:hint="eastAsia" w:ascii="仿宋" w:hAnsi="仿宋" w:eastAsia="仿宋" w:cs="仿宋"/>
          <w:b w:val="0"/>
          <w:bCs w:val="0"/>
          <w:kern w:val="36"/>
          <w:sz w:val="24"/>
          <w:szCs w:val="24"/>
        </w:rPr>
        <w:t>手机扫描下方二维码，进入网申通道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kern w:val="36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FF0000"/>
          <w:kern w:val="36"/>
          <w:sz w:val="24"/>
          <w:szCs w:val="24"/>
          <w:lang w:eastAsia="zh-CN"/>
        </w:rPr>
        <w:drawing>
          <wp:inline distT="0" distB="0" distL="114300" distR="114300">
            <wp:extent cx="1658620" cy="1658620"/>
            <wp:effectExtent l="0" t="0" r="2540" b="2540"/>
            <wp:docPr id="9" name="图片 9" descr="675055343490086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750553434900863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36"/>
          <w:sz w:val="24"/>
          <w:szCs w:val="24"/>
        </w:rPr>
        <w:t>方式二：</w:t>
      </w:r>
      <w:r>
        <w:rPr>
          <w:rFonts w:hint="eastAsia" w:ascii="仿宋" w:hAnsi="仿宋" w:eastAsia="仿宋" w:cs="仿宋"/>
          <w:b w:val="0"/>
          <w:bCs w:val="0"/>
          <w:kern w:val="36"/>
          <w:sz w:val="24"/>
          <w:szCs w:val="24"/>
        </w:rPr>
        <w:t>进入</w:t>
      </w:r>
      <w:r>
        <w:rPr>
          <w:rFonts w:hint="eastAsia" w:ascii="仿宋" w:hAnsi="仿宋" w:eastAsia="仿宋" w:cs="仿宋"/>
          <w:b w:val="0"/>
          <w:bCs w:val="0"/>
          <w:kern w:val="36"/>
          <w:sz w:val="24"/>
          <w:szCs w:val="24"/>
          <w:lang w:val="en-US" w:eastAsia="zh-CN"/>
        </w:rPr>
        <w:t>官网，找到校园招聘，点击</w:t>
      </w:r>
      <w:r>
        <w:rPr>
          <w:rFonts w:hint="eastAsia" w:ascii="仿宋" w:hAnsi="仿宋" w:eastAsia="仿宋" w:cs="仿宋"/>
          <w:b w:val="0"/>
          <w:bCs w:val="0"/>
          <w:kern w:val="36"/>
          <w:sz w:val="24"/>
          <w:szCs w:val="24"/>
        </w:rPr>
        <w:t>网申门户PC端通道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绿城官网：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"https://www.chinagreentown.com/"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Style w:val="8"/>
          <w:rFonts w:hint="eastAsia" w:ascii="仿宋" w:hAnsi="仿宋" w:eastAsia="仿宋" w:cs="仿宋"/>
          <w:sz w:val="24"/>
          <w:szCs w:val="24"/>
        </w:rPr>
        <w:t>https://www.chinagreentown.com/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36"/>
          <w:sz w:val="24"/>
          <w:szCs w:val="24"/>
        </w:rPr>
        <w:t>（七）联系方式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36"/>
          <w:sz w:val="24"/>
          <w:szCs w:val="24"/>
        </w:rPr>
        <w:t>微信搜索【绿城官方】或扫描一下二维码，关注绿城中国官方微信公众号，了解更多信息。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FF0000"/>
          <w:kern w:val="36"/>
          <w:sz w:val="24"/>
          <w:szCs w:val="24"/>
        </w:rPr>
        <w:drawing>
          <wp:inline distT="0" distB="0" distL="0" distR="0">
            <wp:extent cx="1473835" cy="1473835"/>
            <wp:effectExtent l="0" t="0" r="4445" b="4445"/>
            <wp:docPr id="7" name="图片 7" descr="C:\Users\lenovo\AppData\Local\Temp\WeChat Files\ed6e3a781c8475b14c45fe88c1202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AppData\Local\Temp\WeChat Files\ed6e3a781c8475b14c45fe88c1202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理想，理当敢想！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/>
          <w:bCs/>
          <w:sz w:val="28"/>
          <w:szCs w:val="28"/>
        </w:rPr>
        <w:t>绿城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理想生，成全你的热爱与追逐！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让世界不只看到你的年轻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73B378"/>
    <w:multiLevelType w:val="singleLevel"/>
    <w:tmpl w:val="8D73B37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E31D872F"/>
    <w:multiLevelType w:val="singleLevel"/>
    <w:tmpl w:val="E31D872F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43B05B32"/>
    <w:multiLevelType w:val="singleLevel"/>
    <w:tmpl w:val="43B05B32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61"/>
    <w:rsid w:val="00023427"/>
    <w:rsid w:val="000A3D96"/>
    <w:rsid w:val="000C29E6"/>
    <w:rsid w:val="000C3457"/>
    <w:rsid w:val="00101BB5"/>
    <w:rsid w:val="00176493"/>
    <w:rsid w:val="00191FDF"/>
    <w:rsid w:val="00192667"/>
    <w:rsid w:val="00194AD7"/>
    <w:rsid w:val="001961BB"/>
    <w:rsid w:val="00196D11"/>
    <w:rsid w:val="001C745F"/>
    <w:rsid w:val="001D5ABF"/>
    <w:rsid w:val="00205178"/>
    <w:rsid w:val="00311EE7"/>
    <w:rsid w:val="0034619A"/>
    <w:rsid w:val="00350583"/>
    <w:rsid w:val="0035415E"/>
    <w:rsid w:val="00354319"/>
    <w:rsid w:val="003B5896"/>
    <w:rsid w:val="003B6ED3"/>
    <w:rsid w:val="00454202"/>
    <w:rsid w:val="0046782F"/>
    <w:rsid w:val="0047558E"/>
    <w:rsid w:val="00476828"/>
    <w:rsid w:val="0048030D"/>
    <w:rsid w:val="004B6032"/>
    <w:rsid w:val="00522023"/>
    <w:rsid w:val="00532743"/>
    <w:rsid w:val="00583E0E"/>
    <w:rsid w:val="005B4236"/>
    <w:rsid w:val="005C3761"/>
    <w:rsid w:val="00617F14"/>
    <w:rsid w:val="0062551E"/>
    <w:rsid w:val="00627A5F"/>
    <w:rsid w:val="0067556A"/>
    <w:rsid w:val="006822F5"/>
    <w:rsid w:val="006B7DAC"/>
    <w:rsid w:val="00727546"/>
    <w:rsid w:val="00727844"/>
    <w:rsid w:val="00765B40"/>
    <w:rsid w:val="00781F8B"/>
    <w:rsid w:val="007940A4"/>
    <w:rsid w:val="007A31E5"/>
    <w:rsid w:val="007B6C2B"/>
    <w:rsid w:val="00805FDE"/>
    <w:rsid w:val="0081755A"/>
    <w:rsid w:val="00856069"/>
    <w:rsid w:val="00881CD3"/>
    <w:rsid w:val="00887ADE"/>
    <w:rsid w:val="008D5CA5"/>
    <w:rsid w:val="009203E6"/>
    <w:rsid w:val="00976514"/>
    <w:rsid w:val="00A436DC"/>
    <w:rsid w:val="00A5045D"/>
    <w:rsid w:val="00A82BA3"/>
    <w:rsid w:val="00A83EFA"/>
    <w:rsid w:val="00A869B4"/>
    <w:rsid w:val="00AD7069"/>
    <w:rsid w:val="00AE61BB"/>
    <w:rsid w:val="00AF0530"/>
    <w:rsid w:val="00AF72B1"/>
    <w:rsid w:val="00B25D9E"/>
    <w:rsid w:val="00BA767C"/>
    <w:rsid w:val="00BB476E"/>
    <w:rsid w:val="00BE247D"/>
    <w:rsid w:val="00C42D27"/>
    <w:rsid w:val="00C448F7"/>
    <w:rsid w:val="00C53B65"/>
    <w:rsid w:val="00C70A6E"/>
    <w:rsid w:val="00CD6A80"/>
    <w:rsid w:val="00CE5A8D"/>
    <w:rsid w:val="00D25C54"/>
    <w:rsid w:val="00D43D3E"/>
    <w:rsid w:val="00DC6F3B"/>
    <w:rsid w:val="00DE0CF2"/>
    <w:rsid w:val="00E21047"/>
    <w:rsid w:val="00E25327"/>
    <w:rsid w:val="00E34C72"/>
    <w:rsid w:val="00E84417"/>
    <w:rsid w:val="00E95F52"/>
    <w:rsid w:val="00EC5135"/>
    <w:rsid w:val="00EC7BFB"/>
    <w:rsid w:val="00F32F16"/>
    <w:rsid w:val="00F719BF"/>
    <w:rsid w:val="00FD2403"/>
    <w:rsid w:val="076B7F6F"/>
    <w:rsid w:val="1CE67D4C"/>
    <w:rsid w:val="2F127066"/>
    <w:rsid w:val="438D754B"/>
    <w:rsid w:val="4C457537"/>
    <w:rsid w:val="50912641"/>
    <w:rsid w:val="524439BB"/>
    <w:rsid w:val="56F86CC9"/>
    <w:rsid w:val="67C212B0"/>
    <w:rsid w:val="6C6A5220"/>
    <w:rsid w:val="6FF04438"/>
    <w:rsid w:val="7CD5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  <w:lang w:val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  <w:lang w:val="zh-CN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311</Words>
  <Characters>1779</Characters>
  <Lines>14</Lines>
  <Paragraphs>4</Paragraphs>
  <TotalTime>1</TotalTime>
  <ScaleCrop>false</ScaleCrop>
  <LinksUpToDate>false</LinksUpToDate>
  <CharactersWithSpaces>2086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2020-04-08T13:50:00Z</dcterms:created>
  <dc:creator>钱 灵枝</dc:creator>
  <cp:lastModifiedBy>桃桃正牌女友</cp:lastModifiedBy>
  <cp:lastPrinted>2020-04-08T13:30:00Z</cp:lastPrinted>
  <dcterms:modified xsi:type="dcterms:W3CDTF">2021-10-14T07:43:26Z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496E5B50FE8442E8A0FA130DFB39715B</vt:lpwstr>
  </property>
</Properties>
</file>